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  <w:sz w:val="23"/>
          <w:szCs w:val="23"/>
          <w:rtl w:val="0"/>
        </w:rPr>
        <w:t xml:space="preserve">Bytové družstvo Vrátkovská IO, IČ: 25668340, se sídlem Vrátkovská 12/2066, 100 00 Praha 10 zapsané v obchodním rejstříku Městského soudu Praha, oddíl Dr, vložka 4062. </w:t>
      </w:r>
      <w:r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40"/>
          <w:szCs w:val="40"/>
        </w:rPr>
      </w:pPr>
      <w:r>
        <w:rPr>
          <w:color w:val="000000"/>
          <w:rtl w:val="0"/>
        </w:rPr>
        <w:t xml:space="preserve"> </w:t>
      </w:r>
      <w:r>
        <w:rPr>
          <w:b w:val="1"/>
          <w:bCs w:val="1"/>
          <w:color w:val="000000"/>
          <w:sz w:val="40"/>
          <w:szCs w:val="40"/>
          <w:rtl w:val="0"/>
        </w:rPr>
        <w:t xml:space="preserve">Pozvánka na členskou schůzi </w:t>
      </w:r>
      <w:r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</w:rPr>
      </w:pPr>
      <w:r>
        <w:rPr>
          <w:b w:val="1"/>
          <w:bCs w:val="1"/>
          <w:color w:val="000000"/>
          <w:sz w:val="40"/>
          <w:szCs w:val="40"/>
          <w:rtl w:val="0"/>
        </w:rPr>
        <w:t xml:space="preserve">Bytového družstva Vrátkovská 10</w:t>
      </w:r>
      <w:r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jc w:val="center"/>
        <w:rPr>
          <w:color w:val="000000"/>
          <w:sz w:val="23"/>
          <w:szCs w:val="23"/>
        </w:rPr>
      </w:pPr>
      <w:r>
        <w:rPr>
          <w:b w:val="1"/>
          <w:bCs w:val="1"/>
          <w:color w:val="000000"/>
          <w:sz w:val="40"/>
          <w:szCs w:val="40"/>
          <w:rtl w:val="0"/>
        </w:rPr>
        <w:t xml:space="preserve"> </w:t>
      </w:r>
      <w:r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Zveme Vás na členskou schůzi našeho Bytového družstva Vrátkovská 10, která se koná ve čtvrtek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color w:val="000000"/>
          <w:sz w:val="23"/>
          <w:szCs w:val="23"/>
        </w:rPr>
      </w:pPr>
      <w:r>
        <w:rPr>
          <w:b w:val="1"/>
          <w:bCs w:val="1"/>
          <w:color w:val="000000"/>
          <w:sz w:val="28"/>
          <w:szCs w:val="28"/>
          <w:rtl w:val="0"/>
        </w:rPr>
        <w:t xml:space="preserve">    24. září 2026 od 19:00 hodin</w:t>
      </w:r>
      <w:r>
        <w:rPr>
          <w:b w:val="1"/>
          <w:bCs w:val="1"/>
          <w:color w:val="000000"/>
          <w:sz w:val="23"/>
          <w:szCs w:val="23"/>
          <w:rtl w:val="0"/>
        </w:rPr>
        <w:t xml:space="preserve"> </w:t>
      </w:r>
      <w:r>
        <w:rPr>
          <w:color w:val="000000"/>
          <w:sz w:val="23"/>
          <w:szCs w:val="23"/>
          <w:rtl w:val="0"/>
        </w:rPr>
        <w:t xml:space="preserve">v domě Vrátkovská 12/2066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6"/>
          <w:szCs w:val="26"/>
        </w:rPr>
      </w:pPr>
      <w:r>
        <w:rPr>
          <w:color w:val="000000"/>
          <w:sz w:val="23"/>
          <w:szCs w:val="23"/>
          <w:rtl w:val="0"/>
        </w:rPr>
        <w:t xml:space="preserve"> </w:t>
      </w:r>
      <w:r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color w:val="000000"/>
        </w:rPr>
      </w:pPr>
      <w:r>
        <w:rPr>
          <w:b w:val="1"/>
          <w:bCs w:val="1"/>
          <w:color w:val="000000"/>
          <w:sz w:val="26"/>
          <w:szCs w:val="26"/>
          <w:rtl w:val="0"/>
        </w:rPr>
        <w:t xml:space="preserve">Program členské schůze: </w:t>
      </w:r>
      <w:r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1. Zahájení členské schůze, přivítání účastníků a seznámení s programem jednání.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>
        <w:rPr>
          <w:color w:val="000000"/>
          <w:sz w:val="23"/>
          <w:szCs w:val="23"/>
          <w:rtl w:val="0"/>
        </w:rPr>
        <w:t xml:space="preserve">2. Projednání a schválení účetní závěrky družstva za rok 2024.</w:t>
      </w:r>
      <w:r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3. Projednání a schválení účetní závěrky družstva za rok 2025.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rtl w:val="0"/>
        </w:rPr>
        <w:t xml:space="preserve">4</w:t>
      </w:r>
      <w:r>
        <w:rPr>
          <w:sz w:val="23"/>
          <w:szCs w:val="23"/>
          <w:rtl w:val="0"/>
        </w:rPr>
        <w:t xml:space="preserve">.</w:t>
      </w:r>
      <w:r>
        <w:rPr>
          <w:color w:val="000000"/>
          <w:sz w:val="23"/>
          <w:szCs w:val="23"/>
          <w:rtl w:val="0"/>
        </w:rPr>
        <w:t xml:space="preserve"> Projednání a schválení odměn členů představenstva za výkon funkce.</w:t>
      </w:r>
    </w:p>
    <w:p w:rsidR="00000000" w:rsidDel="00000000" w:rsidP="00000000" w:rsidRDefault="00000000" w:rsidRPr="00000000" w14:paraId="0000001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  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5. Informace představenstva o způsobu a stavu vyúčtování plateb členů družstva a nájemců.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6</w:t>
      </w:r>
      <w:r>
        <w:rPr>
          <w:sz w:val="23"/>
          <w:szCs w:val="23"/>
          <w:rtl w:val="0"/>
        </w:rPr>
        <w:t xml:space="preserve">.</w:t>
      </w:r>
      <w:r>
        <w:rPr>
          <w:color w:val="000000"/>
          <w:sz w:val="23"/>
          <w:szCs w:val="23"/>
          <w:rtl w:val="0"/>
        </w:rPr>
        <w:t xml:space="preserve"> Schválení usnesení č. 1 – dokumentu Struktura předpisu a vyúčtování plateb členů družstva a nájemců, který stanovuje pravidla pro zálohy a roční vyúčtování v souladu se zákonem č. 67/2013 Sb., s účinností od 1. 1. 2027.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7. Schválení usnesení č. 2 – použití stejných pravidel jako překlenovacích i pro vyúčtování za rok 2026.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8. Informace o termínu další členské schůze, jejíž svolání představenstvo předpokládá v říjnu nebo listopadu 2026.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  <w:rtl w:val="0"/>
        </w:rPr>
        <w:t xml:space="preserve">9. Závěr </w:t>
      </w:r>
      <w:r>
        <w:rPr>
          <w:sz w:val="23"/>
          <w:szCs w:val="23"/>
          <w:rtl w:val="0"/>
        </w:rPr>
        <w:t xml:space="preserve">a ukončení členské schůze.</w:t>
      </w:r>
      <w:r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rtl w:val="0"/>
        </w:rPr>
        <w:t xml:space="preserve">Za představenstvo BD Vrátkovská 10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rtl w:val="0"/>
        </w:rPr>
        <w:t xml:space="preserve">Vladimír Krob, </w:t>
      </w:r>
      <w:r>
        <w:rPr>
          <w:rtl w:val="0"/>
        </w:rPr>
        <w:t xml:space="preserve">Petr Kašpar</w:t>
      </w:r>
      <w:r>
        <w:rPr>
          <w:color w:val="000000"/>
          <w:rtl w:val="0"/>
        </w:rPr>
        <w:t xml:space="preserve">,</w:t>
      </w:r>
      <w:r>
        <w:rPr>
          <w:rtl w:val="0"/>
        </w:rPr>
        <w:t xml:space="preserve"> Kateřina Lammela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rtl w:val="0"/>
        </w:rPr>
        <w:t xml:space="preserve"> </w:t>
      </w:r>
      <w:r>
        <w:rPr>
          <w:b w:val="1"/>
          <w:bCs w:val="1"/>
          <w:color w:val="000000"/>
          <w:sz w:val="23"/>
          <w:szCs w:val="23"/>
          <w:rtl w:val="0"/>
        </w:rPr>
        <w:t xml:space="preserve">www.bdvratkovska10.cz     </w:t>
        <w:tab/>
        <w:tab/>
        <w:tab/>
        <w:tab/>
        <w:t xml:space="preserve">   e-mail: </w:t>
      </w:r>
      <w:hyperlink r:id="rId7">
        <w:r>
          <w:rPr>
            <w:color w:val="000080"/>
            <w:u w:val="single"/>
            <w:rtl w:val="0"/>
          </w:rPr>
          <w:t xml:space="preserve">info@bdvratkovska10.cz</w:t>
        </w:r>
      </w:hyperlink>
      <w:r>
        <w:rPr>
          <w:b w:val="1"/>
          <w:bCs w:val="1"/>
          <w:color w:val="000000"/>
          <w:sz w:val="23"/>
          <w:szCs w:val="23"/>
          <w:rtl w:val="0"/>
        </w:rPr>
        <w:t xml:space="preserve">         </w:t>
      </w:r>
      <w:r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b w:val="1"/>
          <w:bCs w:val="1"/>
          <w:color w:val="000000"/>
          <w:sz w:val="23"/>
          <w:szCs w:val="23"/>
          <w:rtl w:val="0"/>
        </w:rPr>
        <w:t xml:space="preserve"> </w:t>
      </w:r>
      <w:r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textovodkaz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Znakypropoznmkupodarou" w:customStyle="1">
    <w:name w:val="Znaky pro poznámku pod čarou"/>
    <w:rPr>
      <w:w w:val="100"/>
      <w:position w:val="-1"/>
      <w:effect w:val="none"/>
      <w:vertAlign w:val="baseline"/>
      <w:cs w:val="0"/>
      <w:em w:val="none"/>
    </w:rPr>
  </w:style>
  <w:style w:type="character" w:styleId="Znakyprovysvtlivky" w:customStyle="1">
    <w:name w:val="Znaky pro vysvětlivky"/>
    <w:rPr>
      <w:w w:val="100"/>
      <w:position w:val="-1"/>
      <w:effect w:val="none"/>
      <w:vertAlign w:val="baseline"/>
      <w:cs w:val="0"/>
      <w:em w:val="none"/>
    </w:rPr>
  </w:style>
  <w:style w:type="character" w:styleId="Sledovanodkaz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Bezmezer">
    <w:name w:val="No Spacing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kern w:val="1"/>
      <w:position w:val="-1"/>
      <w:sz w:val="22"/>
      <w:szCs w:val="22"/>
      <w:lang w:eastAsia="zh-CN"/>
    </w:rPr>
  </w:style>
  <w:style w:type="paragraph" w:styleId="Obsahseznamu" w:customStyle="1">
    <w:name w:val="Obsah seznamu"/>
    <w:basedOn w:val="Normln"/>
    <w:pPr>
      <w:ind w:left="567" w:firstLine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bdvratkovska10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yfCC3xe3aYfx5IS9CbB/esuP8Q==">CgMxLjA4AHIhMVFSWVZXWVEtRXBtNWlsd1liMlM0SG5TLWkxWUItT1FP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2022-09-14T20:52:00Z</dcterms:created>
  <dc:creator>Fadrhonsova Ivona Mgr.</dc:creator>
</cp:coreProperties>
</file>